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D" w:rsidRDefault="00736FED">
      <w:pPr>
        <w:pStyle w:val="ConsPlusNormal"/>
        <w:jc w:val="both"/>
      </w:pPr>
    </w:p>
    <w:p w:rsidR="00736FED" w:rsidRDefault="00736FED">
      <w:pPr>
        <w:pStyle w:val="ConsPlusTitle"/>
        <w:jc w:val="center"/>
        <w:outlineLvl w:val="2"/>
      </w:pPr>
      <w:r>
        <w:t>Предмет регулирования регламента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расположенных на землях лесного фонда (далее - Административный регламент), устанавливает сроки и последовательность административных процедур (действий) органа государственной власти субъекта Российской Федерации в области лесных отношений (далее - уполномоченный орган) при предоставлении государственной услуги по проведению государственной экспертизы проектов освоения</w:t>
      </w:r>
      <w:proofErr w:type="gramEnd"/>
      <w:r>
        <w:t xml:space="preserve"> лесов, расположенных на землях лесного фонда.</w:t>
      </w:r>
    </w:p>
    <w:p w:rsidR="00736FED" w:rsidRDefault="00736FED">
      <w:pPr>
        <w:pStyle w:val="ConsPlusNormal"/>
        <w:jc w:val="both"/>
      </w:pPr>
    </w:p>
    <w:p w:rsidR="00736FED" w:rsidRPr="00730999" w:rsidRDefault="00736FED">
      <w:pPr>
        <w:pStyle w:val="ConsPlusTitle"/>
        <w:jc w:val="center"/>
        <w:outlineLvl w:val="2"/>
      </w:pPr>
      <w:r w:rsidRPr="00730999">
        <w:t>Круг заявителей</w:t>
      </w:r>
    </w:p>
    <w:p w:rsidR="00736FED" w:rsidRPr="00730999" w:rsidRDefault="00736FED">
      <w:pPr>
        <w:pStyle w:val="ConsPlusNormal"/>
        <w:jc w:val="both"/>
      </w:pPr>
    </w:p>
    <w:p w:rsidR="00736FED" w:rsidRPr="00730999" w:rsidRDefault="00736FED">
      <w:pPr>
        <w:pStyle w:val="ConsPlusNormal"/>
        <w:ind w:firstLine="540"/>
        <w:jc w:val="both"/>
      </w:pPr>
      <w:r w:rsidRPr="00730999">
        <w:t>1.2. Заявителями являются граждане и юридические лица, в том числе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которым лесные участки предоставлены в постоянное (бессрочное) пользование или в аренду (далее - заявители).</w:t>
      </w:r>
    </w:p>
    <w:p w:rsidR="00736FED" w:rsidRPr="00730999" w:rsidRDefault="00736FED">
      <w:pPr>
        <w:pStyle w:val="ConsPlusNormal"/>
        <w:spacing w:before="220"/>
        <w:ind w:firstLine="540"/>
        <w:jc w:val="both"/>
      </w:pPr>
      <w:r w:rsidRPr="00730999">
        <w:t>От имени заявителя, являющегося юридическим лицом, выступает его руководитель, действующий на основании документа о его назначении (избрании) на должность, иные лица, действующие на основании доверенности, заверенной подписью руководителя юридического лица и его печатью (при наличии).</w:t>
      </w:r>
    </w:p>
    <w:p w:rsidR="00736FED" w:rsidRPr="00730999" w:rsidRDefault="00736FED">
      <w:pPr>
        <w:pStyle w:val="ConsPlusNormal"/>
        <w:spacing w:before="220"/>
        <w:ind w:firstLine="540"/>
        <w:jc w:val="both"/>
      </w:pPr>
      <w:r w:rsidRPr="00730999">
        <w:t>От имени заявителя, являющегося индивидуальным предпринимателем, может выступать физическое лицо (индивидуальный предприниматель), действующее на основании доверенности, заверенной подписью, печатью (при наличии) индивидуального предпринимателя.</w:t>
      </w:r>
    </w:p>
    <w:p w:rsidR="00736FED" w:rsidRDefault="00736FED">
      <w:pPr>
        <w:pStyle w:val="ConsPlusNormal"/>
        <w:spacing w:before="220"/>
        <w:ind w:firstLine="540"/>
        <w:jc w:val="both"/>
      </w:pPr>
      <w:r w:rsidRPr="00730999">
        <w:t>От имени заявителя, являющегося гражданином, может выступать физическое лицо, действующее на основании доверенности, оформленной в соответствии с законодательством Российской Федерации.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Title"/>
        <w:jc w:val="center"/>
        <w:outlineLvl w:val="2"/>
      </w:pPr>
      <w:r>
        <w:t>Срок предоставления государственной услуги, срок выдачи</w:t>
      </w:r>
    </w:p>
    <w:p w:rsidR="00736FED" w:rsidRDefault="00736FED">
      <w:pPr>
        <w:pStyle w:val="ConsPlusTitle"/>
        <w:jc w:val="center"/>
      </w:pPr>
      <w:r>
        <w:t>(направления) документов, являющихся результатом</w:t>
      </w:r>
    </w:p>
    <w:p w:rsidR="00736FED" w:rsidRDefault="00736FED">
      <w:pPr>
        <w:pStyle w:val="ConsPlusTitle"/>
        <w:jc w:val="center"/>
      </w:pPr>
      <w:r>
        <w:t>предоставления государственной услуги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ind w:firstLine="540"/>
        <w:jc w:val="both"/>
      </w:pPr>
      <w:r>
        <w:t>2.4. Срок предоставления государственной услуги при получении заявления уполномоченным органом по почте или непосредственно от заявителя, не должен превышать тридцати дней со дня поступления заявления о проведении государственной экспертизы проекта освоения лесов, расположенных на землях лесного фонда, в уполномоченный орган.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по государственной экспертизе изменений в проект освоения лесов, расположенных на землях лесного фонда, подготовленных на основании акта лесопатологического обследования, не должен превышать десяти рабочих дней со дня их поступления в уполномоченный орган.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2.5. Заключение государственной экспертизы проекта освоения лесов, расположенных на землях лесного фонда, выдается (направляется) в течение пяти дней после его утверждения.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jc w:val="both"/>
      </w:pPr>
    </w:p>
    <w:p w:rsidR="002B56CF" w:rsidRDefault="002B56CF">
      <w:pPr>
        <w:pStyle w:val="ConsPlusNormal"/>
        <w:jc w:val="both"/>
      </w:pPr>
    </w:p>
    <w:p w:rsidR="002B56CF" w:rsidRDefault="002B56CF">
      <w:pPr>
        <w:pStyle w:val="ConsPlusNormal"/>
        <w:jc w:val="both"/>
      </w:pPr>
    </w:p>
    <w:p w:rsidR="002B56CF" w:rsidRDefault="002B56CF">
      <w:pPr>
        <w:pStyle w:val="ConsPlusNormal"/>
        <w:jc w:val="both"/>
      </w:pPr>
    </w:p>
    <w:p w:rsidR="002B56CF" w:rsidRDefault="002B56CF">
      <w:pPr>
        <w:pStyle w:val="ConsPlusNormal"/>
        <w:jc w:val="both"/>
      </w:pPr>
    </w:p>
    <w:p w:rsidR="002B56CF" w:rsidRDefault="002B56CF">
      <w:pPr>
        <w:pStyle w:val="ConsPlusNormal"/>
        <w:jc w:val="both"/>
      </w:pPr>
    </w:p>
    <w:p w:rsidR="00736FED" w:rsidRDefault="00736FE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36FED" w:rsidRDefault="00736FED">
      <w:pPr>
        <w:pStyle w:val="ConsPlusTitle"/>
        <w:jc w:val="center"/>
      </w:pPr>
      <w:r>
        <w:t>в соответствии с нормативными правовыми актами</w:t>
      </w:r>
    </w:p>
    <w:p w:rsidR="00736FED" w:rsidRDefault="00736FE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36FED" w:rsidRDefault="00736FE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36FED" w:rsidRDefault="00736FED">
      <w:pPr>
        <w:pStyle w:val="ConsPlusTitle"/>
        <w:jc w:val="center"/>
      </w:pPr>
      <w:r>
        <w:t>государственной услуги, подлежащих представлению</w:t>
      </w:r>
    </w:p>
    <w:p w:rsidR="00736FED" w:rsidRDefault="00736FED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736FED" w:rsidRDefault="00736FED">
      <w:pPr>
        <w:pStyle w:val="ConsPlusTitle"/>
        <w:jc w:val="center"/>
      </w:pPr>
      <w:r>
        <w:t>в электронной форме, порядок их представления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ind w:firstLine="540"/>
        <w:jc w:val="both"/>
      </w:pPr>
      <w:bookmarkStart w:id="0" w:name="P173"/>
      <w:bookmarkEnd w:id="0"/>
      <w:r>
        <w:t>2.7. Для предоставления государственной услуги заявитель представляет в уполномоченный орган: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 xml:space="preserve">1) заявление о проведении государственной экспертизы проекта освоения лесов, расположенных на землях лесного фонда, по форме согласно </w:t>
      </w:r>
      <w:hyperlink w:anchor="P1524" w:history="1">
        <w:r>
          <w:rPr>
            <w:color w:val="0000FF"/>
          </w:rPr>
          <w:t>приложению 3</w:t>
        </w:r>
      </w:hyperlink>
      <w:r>
        <w:t xml:space="preserve"> к Административному регламенту и содержащее следующие сведения: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а) сведения о лице, использующем леса: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полное и сокращенное наименование, адрес места нахождения, банковские реквизиты - для юридического лица;</w:t>
      </w:r>
    </w:p>
    <w:p w:rsidR="00736FED" w:rsidRDefault="00736FED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  <w:proofErr w:type="gramEnd"/>
    </w:p>
    <w:p w:rsidR="00736FED" w:rsidRDefault="00736FED">
      <w:pPr>
        <w:pStyle w:val="ConsPlusNormal"/>
        <w:spacing w:before="220"/>
        <w:ind w:firstLine="540"/>
        <w:jc w:val="both"/>
      </w:pPr>
      <w: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в) местоположение, площадь лесного участка, вид и срок использования лесов;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3) копию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4) проект освоения лесов, расположенных на землях лесного фонда, или изменения в проект освоения лесов, расположенных на землях лесного фонда, на бумажном носителе в двух экземплярах, в прошитом и пронумерованном виде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общего пользования сети "Инте</w:t>
      </w:r>
      <w:r w:rsidR="00A2044C">
        <w:t>рнет".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Заявление заполняется в машинописном виде или от руки разборчиво (печатными буквами) чернилами синего или черного цвета.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73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уполномоченный орган: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- по почте;</w:t>
      </w:r>
    </w:p>
    <w:p w:rsidR="00736FED" w:rsidRDefault="00736FED">
      <w:pPr>
        <w:pStyle w:val="ConsPlusNormal"/>
        <w:spacing w:before="220"/>
        <w:ind w:firstLine="540"/>
        <w:jc w:val="both"/>
      </w:pPr>
      <w:r>
        <w:t>- лично либо через своих представителей.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jc w:val="both"/>
      </w:pPr>
    </w:p>
    <w:p w:rsidR="00594B90" w:rsidRDefault="00594B90">
      <w:pPr>
        <w:pStyle w:val="ConsPlusNormal"/>
        <w:jc w:val="both"/>
      </w:pPr>
    </w:p>
    <w:p w:rsidR="00594B90" w:rsidRDefault="00594B90">
      <w:pPr>
        <w:pStyle w:val="ConsPlusNormal"/>
        <w:jc w:val="both"/>
      </w:pPr>
    </w:p>
    <w:p w:rsidR="00594B90" w:rsidRDefault="00594B90">
      <w:pPr>
        <w:pStyle w:val="ConsPlusNormal"/>
        <w:jc w:val="both"/>
      </w:pPr>
    </w:p>
    <w:p w:rsidR="00594B90" w:rsidRDefault="00594B90" w:rsidP="00594B90">
      <w:pPr>
        <w:pStyle w:val="ConsPlusNormal"/>
        <w:jc w:val="right"/>
        <w:outlineLvl w:val="1"/>
      </w:pPr>
      <w:bookmarkStart w:id="1" w:name="P33"/>
      <w:bookmarkEnd w:id="1"/>
      <w:r>
        <w:lastRenderedPageBreak/>
        <w:t>Приложение 2</w:t>
      </w:r>
    </w:p>
    <w:p w:rsidR="00594B90" w:rsidRDefault="00594B90" w:rsidP="00594B90">
      <w:pPr>
        <w:pStyle w:val="ConsPlusNormal"/>
        <w:jc w:val="right"/>
      </w:pPr>
      <w:r>
        <w:t>к Административному регламенту</w:t>
      </w:r>
    </w:p>
    <w:p w:rsidR="00594B90" w:rsidRDefault="00594B90" w:rsidP="00594B90">
      <w:pPr>
        <w:pStyle w:val="ConsPlusNormal"/>
        <w:jc w:val="right"/>
      </w:pPr>
      <w:r>
        <w:t>предоставления органом</w:t>
      </w:r>
    </w:p>
    <w:p w:rsidR="00594B90" w:rsidRDefault="00594B90" w:rsidP="00594B90">
      <w:pPr>
        <w:pStyle w:val="ConsPlusNormal"/>
        <w:jc w:val="right"/>
      </w:pPr>
      <w:r>
        <w:t>государственной власти</w:t>
      </w:r>
    </w:p>
    <w:p w:rsidR="00594B90" w:rsidRDefault="00594B90" w:rsidP="00594B90">
      <w:pPr>
        <w:pStyle w:val="ConsPlusNormal"/>
        <w:jc w:val="right"/>
      </w:pPr>
      <w:r>
        <w:t>субъекта Российской Федерации</w:t>
      </w:r>
    </w:p>
    <w:p w:rsidR="00594B90" w:rsidRDefault="00594B90" w:rsidP="00594B90">
      <w:pPr>
        <w:pStyle w:val="ConsPlusNormal"/>
        <w:jc w:val="right"/>
      </w:pPr>
      <w:r>
        <w:t>в области лесных отношений</w:t>
      </w:r>
    </w:p>
    <w:p w:rsidR="00594B90" w:rsidRDefault="00594B90" w:rsidP="00594B90">
      <w:pPr>
        <w:pStyle w:val="ConsPlusNormal"/>
        <w:jc w:val="right"/>
      </w:pPr>
      <w:r>
        <w:t>государственной услуги</w:t>
      </w:r>
    </w:p>
    <w:p w:rsidR="00594B90" w:rsidRDefault="00594B90" w:rsidP="00594B90">
      <w:pPr>
        <w:pStyle w:val="ConsPlusNormal"/>
        <w:jc w:val="right"/>
      </w:pPr>
      <w:r>
        <w:t xml:space="preserve">по проведению </w:t>
      </w:r>
      <w:proofErr w:type="gramStart"/>
      <w:r>
        <w:t>государственной</w:t>
      </w:r>
      <w:proofErr w:type="gramEnd"/>
    </w:p>
    <w:p w:rsidR="00594B90" w:rsidRDefault="00594B90" w:rsidP="00594B90">
      <w:pPr>
        <w:pStyle w:val="ConsPlusNormal"/>
        <w:jc w:val="right"/>
      </w:pPr>
      <w:r>
        <w:t>экспертизы проектов освоения</w:t>
      </w:r>
    </w:p>
    <w:p w:rsidR="00594B90" w:rsidRDefault="00594B90" w:rsidP="00594B90">
      <w:pPr>
        <w:pStyle w:val="ConsPlusNormal"/>
        <w:jc w:val="right"/>
      </w:pPr>
      <w:r>
        <w:t>лесов, расположенных</w:t>
      </w:r>
    </w:p>
    <w:p w:rsidR="00594B90" w:rsidRDefault="00594B90" w:rsidP="00594B90">
      <w:pPr>
        <w:pStyle w:val="ConsPlusNormal"/>
        <w:jc w:val="right"/>
      </w:pPr>
      <w:r>
        <w:t>на землях лесного фонда</w:t>
      </w:r>
    </w:p>
    <w:p w:rsidR="00594B90" w:rsidRDefault="00594B90" w:rsidP="00594B90">
      <w:pPr>
        <w:pStyle w:val="ConsPlusNormal"/>
        <w:jc w:val="both"/>
      </w:pPr>
    </w:p>
    <w:p w:rsidR="00594B90" w:rsidRDefault="00594B90" w:rsidP="00594B90">
      <w:pPr>
        <w:pStyle w:val="ConsPlusTitle"/>
        <w:jc w:val="center"/>
      </w:pPr>
      <w:bookmarkStart w:id="2" w:name="P1448"/>
      <w:bookmarkEnd w:id="2"/>
      <w:r>
        <w:t>БЛОК-СХЕМА</w:t>
      </w:r>
    </w:p>
    <w:p w:rsidR="00594B90" w:rsidRDefault="00594B90" w:rsidP="00594B90">
      <w:pPr>
        <w:pStyle w:val="ConsPlusTitle"/>
        <w:jc w:val="center"/>
      </w:pPr>
      <w:r>
        <w:t>ПРЕДОСТАВЛЕНИЯ ОРГАНОМ ГОСУДАРСТВЕННОЙ ВЛАСТИ СУБЪЕКТА</w:t>
      </w:r>
    </w:p>
    <w:p w:rsidR="00594B90" w:rsidRDefault="00594B90" w:rsidP="00594B90">
      <w:pPr>
        <w:pStyle w:val="ConsPlusTitle"/>
        <w:jc w:val="center"/>
      </w:pPr>
      <w:r>
        <w:t>РОССИЙСКОЙ ФЕДЕРАЦИИ В ОБЛАСТИ ЛЕСНЫХ ОТНОШЕНИЙ</w:t>
      </w:r>
    </w:p>
    <w:p w:rsidR="00594B90" w:rsidRDefault="00594B90" w:rsidP="00594B90">
      <w:pPr>
        <w:pStyle w:val="ConsPlusTitle"/>
        <w:jc w:val="center"/>
      </w:pPr>
      <w:r>
        <w:t>ГОСУДАРСТВЕННОЙ УСЛУГИ ПО ПРОВЕДЕНИЮ ГОСУДАРСТВЕННОЙ</w:t>
      </w:r>
    </w:p>
    <w:p w:rsidR="00594B90" w:rsidRDefault="00594B90" w:rsidP="00594B90">
      <w:pPr>
        <w:pStyle w:val="ConsPlusTitle"/>
        <w:jc w:val="center"/>
      </w:pPr>
      <w:r>
        <w:t>ЭКСПЕРТИЗЫ ПРОЕКТОВ ОСВОЕНИЯ ЛЕСОВ, РАСПОЛОЖЕННЫХ</w:t>
      </w:r>
    </w:p>
    <w:p w:rsidR="00594B90" w:rsidRDefault="00594B90" w:rsidP="00594B90">
      <w:pPr>
        <w:pStyle w:val="ConsPlusTitle"/>
        <w:jc w:val="center"/>
      </w:pPr>
      <w:r>
        <w:t>НА ЗЕМЛЯХ ЛЕСНОГО ФОНДА</w:t>
      </w:r>
    </w:p>
    <w:p w:rsidR="00594B90" w:rsidRDefault="00594B90" w:rsidP="00594B90">
      <w:pPr>
        <w:pStyle w:val="ConsPlusNormal"/>
        <w:jc w:val="both"/>
      </w:pPr>
    </w:p>
    <w:p w:rsidR="00594B90" w:rsidRDefault="00594B90" w:rsidP="00594B90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┌─────────────────────────────────────────────────────────────┐</w:t>
      </w:r>
    </w:p>
    <w:p w:rsidR="00594B90" w:rsidRDefault="00594B90" w:rsidP="00594B90">
      <w:pPr>
        <w:pStyle w:val="ConsPlusNonformat"/>
        <w:jc w:val="both"/>
      </w:pPr>
      <w:r>
        <w:t xml:space="preserve">       │       Поступление заявления и необходимых документов        │</w:t>
      </w:r>
    </w:p>
    <w:p w:rsidR="00594B90" w:rsidRDefault="00594B90" w:rsidP="00594B90">
      <w:pPr>
        <w:pStyle w:val="ConsPlusNonformat"/>
        <w:jc w:val="both"/>
      </w:pPr>
      <w:r>
        <w:t xml:space="preserve">       └──────────────────────────────┬──────────────────────────────┘</w:t>
      </w:r>
    </w:p>
    <w:p w:rsidR="00594B90" w:rsidRDefault="00594B90" w:rsidP="00594B90">
      <w:pPr>
        <w:pStyle w:val="ConsPlusNonformat"/>
        <w:jc w:val="both"/>
      </w:pPr>
      <w:r>
        <w:t xml:space="preserve">                                      │</w:t>
      </w:r>
    </w:p>
    <w:p w:rsidR="00594B90" w:rsidRDefault="00594B90" w:rsidP="00594B90">
      <w:pPr>
        <w:pStyle w:val="ConsPlusNonformat"/>
        <w:jc w:val="both"/>
      </w:pPr>
      <w:r>
        <w:t xml:space="preserve">                                      \/</w:t>
      </w:r>
    </w:p>
    <w:p w:rsidR="00594B90" w:rsidRDefault="00594B90" w:rsidP="00594B90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┌─────────────────────────────────────────────────────────────┐</w:t>
      </w:r>
    </w:p>
    <w:p w:rsidR="00594B90" w:rsidRDefault="00594B90" w:rsidP="00594B90">
      <w:pPr>
        <w:pStyle w:val="ConsPlusNonformat"/>
        <w:jc w:val="both"/>
      </w:pPr>
      <w:r>
        <w:t xml:space="preserve">       │   Прием и регистрация заявления и необходимых документов    │</w:t>
      </w:r>
    </w:p>
    <w:p w:rsidR="00594B90" w:rsidRDefault="00594B90" w:rsidP="00594B90">
      <w:pPr>
        <w:pStyle w:val="ConsPlusNonformat"/>
        <w:jc w:val="both"/>
      </w:pPr>
      <w:r>
        <w:t xml:space="preserve">       └────────┬────────────────────────────────────────────────────┘</w:t>
      </w:r>
    </w:p>
    <w:p w:rsidR="00594B90" w:rsidRDefault="00594B90" w:rsidP="00594B90">
      <w:pPr>
        <w:pStyle w:val="ConsPlusNonformat"/>
        <w:jc w:val="both"/>
      </w:pPr>
      <w:r>
        <w:t xml:space="preserve">                │</w:t>
      </w:r>
    </w:p>
    <w:p w:rsidR="00594B90" w:rsidRDefault="00594B90" w:rsidP="00594B90">
      <w:pPr>
        <w:pStyle w:val="ConsPlusNonformat"/>
        <w:jc w:val="both"/>
      </w:pPr>
      <w:r>
        <w:t xml:space="preserve">                \/</w:t>
      </w:r>
    </w:p>
    <w:p w:rsidR="00594B90" w:rsidRDefault="00594B90" w:rsidP="00594B90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594B90" w:rsidRDefault="00594B90" w:rsidP="00594B90">
      <w:pPr>
        <w:pStyle w:val="ConsPlusNonformat"/>
        <w:jc w:val="both"/>
      </w:pPr>
      <w:r>
        <w:t xml:space="preserve">│  Рассмотрение заявления и   │      </w:t>
      </w:r>
      <w:proofErr w:type="spellStart"/>
      <w:r>
        <w:t>│</w:t>
      </w:r>
      <w:proofErr w:type="spellEnd"/>
      <w:r>
        <w:t xml:space="preserve">    Принятие решения об отказе </w:t>
      </w:r>
      <w:proofErr w:type="gramStart"/>
      <w:r>
        <w:t>в</w:t>
      </w:r>
      <w:proofErr w:type="gramEnd"/>
      <w:r>
        <w:t xml:space="preserve">    │</w:t>
      </w:r>
    </w:p>
    <w:p w:rsidR="00594B90" w:rsidRDefault="00594B90" w:rsidP="00594B90">
      <w:pPr>
        <w:pStyle w:val="ConsPlusNonformat"/>
        <w:jc w:val="both"/>
      </w:pPr>
      <w:r>
        <w:t xml:space="preserve">│   документов на предмет     ├─────&gt;│   предоставлении </w:t>
      </w:r>
      <w:proofErr w:type="gramStart"/>
      <w:r>
        <w:t>государственной</w:t>
      </w:r>
      <w:proofErr w:type="gramEnd"/>
      <w:r>
        <w:t xml:space="preserve">   │</w:t>
      </w:r>
    </w:p>
    <w:p w:rsidR="00594B90" w:rsidRDefault="00594B90" w:rsidP="00594B90">
      <w:pPr>
        <w:pStyle w:val="ConsPlusNonformat"/>
        <w:jc w:val="both"/>
      </w:pPr>
      <w:r>
        <w:t xml:space="preserve">│   наличия или отсутствия    │      </w:t>
      </w:r>
      <w:proofErr w:type="spellStart"/>
      <w:r>
        <w:t>│</w:t>
      </w:r>
      <w:proofErr w:type="spellEnd"/>
      <w:r>
        <w:t xml:space="preserve">               услуги               │</w:t>
      </w:r>
    </w:p>
    <w:p w:rsidR="00594B90" w:rsidRDefault="00594B90" w:rsidP="00594B90">
      <w:pPr>
        <w:pStyle w:val="ConsPlusNonformat"/>
        <w:jc w:val="both"/>
      </w:pPr>
      <w:r>
        <w:t xml:space="preserve">│   оснований для отказа </w:t>
      </w:r>
      <w:proofErr w:type="gramStart"/>
      <w:r>
        <w:t>в</w:t>
      </w:r>
      <w:proofErr w:type="gramEnd"/>
      <w:r>
        <w:t xml:space="preserve">    │      └──────────────────┬─────────────────┘</w:t>
      </w:r>
    </w:p>
    <w:p w:rsidR="00594B90" w:rsidRDefault="00594B90" w:rsidP="00594B90">
      <w:pPr>
        <w:pStyle w:val="ConsPlusNonformat"/>
        <w:jc w:val="both"/>
      </w:pPr>
      <w:r>
        <w:t xml:space="preserve">│       </w:t>
      </w:r>
      <w:proofErr w:type="gramStart"/>
      <w:r>
        <w:t>предоставлении</w:t>
      </w:r>
      <w:proofErr w:type="gramEnd"/>
      <w:r>
        <w:t xml:space="preserve">        │                         </w:t>
      </w:r>
      <w:proofErr w:type="spellStart"/>
      <w:r>
        <w:t>│</w:t>
      </w:r>
      <w:proofErr w:type="spellEnd"/>
    </w:p>
    <w:p w:rsidR="00594B90" w:rsidRDefault="00594B90" w:rsidP="00594B90">
      <w:pPr>
        <w:pStyle w:val="ConsPlusNonformat"/>
        <w:jc w:val="both"/>
      </w:pPr>
      <w:r>
        <w:t>│   государственной услуги    │                         \/</w:t>
      </w:r>
    </w:p>
    <w:p w:rsidR="00594B90" w:rsidRDefault="00594B90" w:rsidP="00594B90">
      <w:pPr>
        <w:pStyle w:val="ConsPlusNonformat"/>
        <w:jc w:val="both"/>
      </w:pPr>
      <w:r>
        <w:t>└─────────────┬───────────────┘      ┌────────────────────────────────────┐</w:t>
      </w:r>
    </w:p>
    <w:p w:rsidR="00594B90" w:rsidRDefault="00594B90" w:rsidP="00594B90">
      <w:pPr>
        <w:pStyle w:val="ConsPlusNonformat"/>
        <w:jc w:val="both"/>
      </w:pPr>
      <w:r>
        <w:t xml:space="preserve">              │                      </w:t>
      </w:r>
      <w:proofErr w:type="spellStart"/>
      <w:r>
        <w:t>│</w:t>
      </w:r>
      <w:proofErr w:type="spellEnd"/>
      <w:r>
        <w:t xml:space="preserve">      Уведомление об отказе </w:t>
      </w:r>
      <w:proofErr w:type="gramStart"/>
      <w:r>
        <w:t>в</w:t>
      </w:r>
      <w:proofErr w:type="gramEnd"/>
      <w:r>
        <w:t xml:space="preserve">       │</w:t>
      </w:r>
    </w:p>
    <w:p w:rsidR="00594B90" w:rsidRDefault="00594B90" w:rsidP="00594B90">
      <w:pPr>
        <w:pStyle w:val="ConsPlusNonformat"/>
        <w:jc w:val="both"/>
      </w:pPr>
      <w:r>
        <w:t xml:space="preserve">              \/                     │   предоставлении </w:t>
      </w:r>
      <w:proofErr w:type="gramStart"/>
      <w:r>
        <w:t>государственной</w:t>
      </w:r>
      <w:proofErr w:type="gramEnd"/>
      <w:r>
        <w:t xml:space="preserve">   │</w:t>
      </w:r>
    </w:p>
    <w:p w:rsidR="00594B90" w:rsidRDefault="00594B90" w:rsidP="00594B90">
      <w:pPr>
        <w:pStyle w:val="ConsPlusNonformat"/>
        <w:jc w:val="both"/>
      </w:pPr>
      <w:r>
        <w:t>┌─────────────────────────────┐      │               услуги               │</w:t>
      </w:r>
    </w:p>
    <w:p w:rsidR="00594B90" w:rsidRDefault="00594B90" w:rsidP="00594B90">
      <w:pPr>
        <w:pStyle w:val="ConsPlusNonformat"/>
        <w:jc w:val="both"/>
      </w:pPr>
      <w:r>
        <w:t>│  Рассмотрение заявления и   │      └────────────────────────────────────┘</w:t>
      </w:r>
    </w:p>
    <w:p w:rsidR="00594B90" w:rsidRDefault="00594B90" w:rsidP="00594B90">
      <w:pPr>
        <w:pStyle w:val="ConsPlusNonformat"/>
        <w:jc w:val="both"/>
      </w:pPr>
      <w:r>
        <w:t xml:space="preserve">│  документов на </w:t>
      </w:r>
      <w:proofErr w:type="gramStart"/>
      <w:r>
        <w:t>экспертной</w:t>
      </w:r>
      <w:proofErr w:type="gramEnd"/>
      <w:r>
        <w:t xml:space="preserve">   │</w:t>
      </w:r>
    </w:p>
    <w:p w:rsidR="00594B90" w:rsidRDefault="00594B90" w:rsidP="00594B90">
      <w:pPr>
        <w:pStyle w:val="ConsPlusNonformat"/>
        <w:jc w:val="both"/>
      </w:pPr>
      <w:r>
        <w:t>│          комиссии           │</w:t>
      </w:r>
    </w:p>
    <w:p w:rsidR="00594B90" w:rsidRDefault="00594B90" w:rsidP="00594B90">
      <w:pPr>
        <w:pStyle w:val="ConsPlusNonformat"/>
        <w:jc w:val="both"/>
      </w:pPr>
      <w:r>
        <w:t>└─────────────┬───────────────┘</w:t>
      </w:r>
    </w:p>
    <w:p w:rsidR="00594B90" w:rsidRDefault="00594B90" w:rsidP="00594B90">
      <w:pPr>
        <w:pStyle w:val="ConsPlusNonformat"/>
        <w:jc w:val="both"/>
      </w:pPr>
      <w:r>
        <w:t xml:space="preserve">              │</w:t>
      </w:r>
    </w:p>
    <w:p w:rsidR="00594B90" w:rsidRDefault="00594B90" w:rsidP="00594B90">
      <w:pPr>
        <w:pStyle w:val="ConsPlusNonformat"/>
        <w:jc w:val="both"/>
      </w:pPr>
      <w:r>
        <w:t xml:space="preserve">              \/</w:t>
      </w:r>
    </w:p>
    <w:p w:rsidR="00594B90" w:rsidRDefault="00594B90" w:rsidP="00594B90">
      <w:pPr>
        <w:pStyle w:val="ConsPlusNonformat"/>
        <w:jc w:val="both"/>
      </w:pPr>
      <w:r>
        <w:t>┌─────────────────────────────┐</w:t>
      </w:r>
    </w:p>
    <w:p w:rsidR="00594B90" w:rsidRDefault="00594B90" w:rsidP="00594B90">
      <w:pPr>
        <w:pStyle w:val="ConsPlusNonformat"/>
        <w:jc w:val="both"/>
      </w:pPr>
      <w:r>
        <w:t>│ Информирование заявителя о  │</w:t>
      </w:r>
    </w:p>
    <w:p w:rsidR="00594B90" w:rsidRDefault="00594B90" w:rsidP="00594B90">
      <w:pPr>
        <w:pStyle w:val="ConsPlusNonformat"/>
        <w:jc w:val="both"/>
      </w:pPr>
      <w:r>
        <w:t xml:space="preserve">│      принятом </w:t>
      </w:r>
      <w:proofErr w:type="gramStart"/>
      <w:r>
        <w:t>решении</w:t>
      </w:r>
      <w:proofErr w:type="gramEnd"/>
      <w:r>
        <w:t xml:space="preserve">       │</w:t>
      </w:r>
    </w:p>
    <w:p w:rsidR="00594B90" w:rsidRDefault="00594B90" w:rsidP="00594B90">
      <w:pPr>
        <w:pStyle w:val="ConsPlusNonformat"/>
        <w:jc w:val="both"/>
      </w:pPr>
      <w:r>
        <w:t>└─────────────────────────────┘</w:t>
      </w:r>
    </w:p>
    <w:p w:rsidR="00594B90" w:rsidRDefault="00594B90" w:rsidP="00594B90">
      <w:pPr>
        <w:pStyle w:val="ConsPlusNormal"/>
        <w:jc w:val="both"/>
      </w:pPr>
    </w:p>
    <w:p w:rsidR="00594B90" w:rsidRDefault="00594B90" w:rsidP="00594B90">
      <w:pPr>
        <w:pStyle w:val="ConsPlusNormal"/>
        <w:jc w:val="both"/>
      </w:pPr>
    </w:p>
    <w:p w:rsidR="00594B90" w:rsidRDefault="00594B90" w:rsidP="00594B90">
      <w:pPr>
        <w:pStyle w:val="ConsPlusNormal"/>
        <w:jc w:val="both"/>
      </w:pPr>
    </w:p>
    <w:p w:rsidR="00594B90" w:rsidRDefault="00594B90" w:rsidP="00594B90">
      <w:pPr>
        <w:pStyle w:val="ConsPlusNormal"/>
        <w:jc w:val="both"/>
      </w:pP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jc w:val="both"/>
      </w:pPr>
    </w:p>
    <w:sectPr w:rsidR="00736FED" w:rsidSect="00A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ED"/>
    <w:rsid w:val="0008395E"/>
    <w:rsid w:val="000C7729"/>
    <w:rsid w:val="002B56CF"/>
    <w:rsid w:val="0030062A"/>
    <w:rsid w:val="00325BFC"/>
    <w:rsid w:val="00471085"/>
    <w:rsid w:val="005574FB"/>
    <w:rsid w:val="00576D50"/>
    <w:rsid w:val="00594B90"/>
    <w:rsid w:val="005F266D"/>
    <w:rsid w:val="006B04E6"/>
    <w:rsid w:val="00716077"/>
    <w:rsid w:val="00730999"/>
    <w:rsid w:val="00736FED"/>
    <w:rsid w:val="007E2D23"/>
    <w:rsid w:val="00956C8F"/>
    <w:rsid w:val="009F259F"/>
    <w:rsid w:val="00A0205B"/>
    <w:rsid w:val="00A2044C"/>
    <w:rsid w:val="00AA1F79"/>
    <w:rsid w:val="00B94231"/>
    <w:rsid w:val="00BA12C6"/>
    <w:rsid w:val="00BC4F60"/>
    <w:rsid w:val="00E7631A"/>
    <w:rsid w:val="00E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F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Набоких Марина</dc:creator>
  <cp:lastModifiedBy>Набоких Марина</cp:lastModifiedBy>
  <cp:revision>12</cp:revision>
  <dcterms:created xsi:type="dcterms:W3CDTF">2020-11-02T13:09:00Z</dcterms:created>
  <dcterms:modified xsi:type="dcterms:W3CDTF">2020-11-02T13:57:00Z</dcterms:modified>
</cp:coreProperties>
</file>